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183A" w14:textId="77777777" w:rsidR="002613E5" w:rsidRPr="002F02A9" w:rsidRDefault="002613E5" w:rsidP="002613E5">
      <w:pPr>
        <w:jc w:val="center"/>
        <w:rPr>
          <w:rFonts w:ascii="Times New Roman" w:hAnsi="Times New Roman" w:cs="Times New Roman"/>
          <w:b/>
          <w:bCs/>
          <w:sz w:val="28"/>
          <w:szCs w:val="28"/>
        </w:rPr>
      </w:pPr>
      <w:r w:rsidRPr="002F02A9">
        <w:rPr>
          <w:rFonts w:ascii="Times New Roman" w:hAnsi="Times New Roman" w:cs="Times New Roman"/>
          <w:b/>
          <w:bCs/>
          <w:sz w:val="28"/>
          <w:szCs w:val="28"/>
        </w:rPr>
        <w:t>VILLAGE OF LIBERTYVILLE</w:t>
      </w:r>
    </w:p>
    <w:p w14:paraId="76267B46" w14:textId="0D7C0496" w:rsidR="006C3191" w:rsidRPr="002F02A9" w:rsidRDefault="006C3191" w:rsidP="00D52BFA">
      <w:pPr>
        <w:jc w:val="center"/>
        <w:rPr>
          <w:rFonts w:ascii="Times New Roman" w:hAnsi="Times New Roman" w:cs="Times New Roman"/>
          <w:b/>
          <w:bCs/>
          <w:sz w:val="28"/>
          <w:szCs w:val="28"/>
        </w:rPr>
      </w:pPr>
      <w:r w:rsidRPr="002F02A9">
        <w:rPr>
          <w:rFonts w:ascii="Times New Roman" w:hAnsi="Times New Roman" w:cs="Times New Roman"/>
          <w:b/>
          <w:bCs/>
          <w:sz w:val="28"/>
          <w:szCs w:val="28"/>
        </w:rPr>
        <w:t>GENERAL NOTES</w:t>
      </w:r>
    </w:p>
    <w:p w14:paraId="15FB165B" w14:textId="2661B38C" w:rsidR="001D38A2" w:rsidRDefault="001D38A2" w:rsidP="00D52BFA">
      <w:pPr>
        <w:jc w:val="center"/>
        <w:rPr>
          <w:rFonts w:ascii="Times New Roman" w:hAnsi="Times New Roman" w:cs="Times New Roman"/>
          <w:b/>
          <w:bCs/>
          <w:sz w:val="24"/>
          <w:szCs w:val="24"/>
        </w:rPr>
      </w:pPr>
      <w:r w:rsidRPr="002F02A9">
        <w:rPr>
          <w:rFonts w:ascii="Times New Roman" w:hAnsi="Times New Roman" w:cs="Times New Roman"/>
          <w:b/>
          <w:bCs/>
          <w:sz w:val="24"/>
          <w:szCs w:val="24"/>
        </w:rPr>
        <w:t xml:space="preserve">Date: </w:t>
      </w:r>
      <w:r w:rsidR="00E032F9">
        <w:rPr>
          <w:rFonts w:ascii="Times New Roman" w:hAnsi="Times New Roman" w:cs="Times New Roman"/>
          <w:b/>
          <w:bCs/>
          <w:sz w:val="24"/>
          <w:szCs w:val="24"/>
        </w:rPr>
        <w:t>2</w:t>
      </w:r>
      <w:r w:rsidRPr="002F02A9">
        <w:rPr>
          <w:rFonts w:ascii="Times New Roman" w:hAnsi="Times New Roman" w:cs="Times New Roman"/>
          <w:b/>
          <w:bCs/>
          <w:sz w:val="24"/>
          <w:szCs w:val="24"/>
        </w:rPr>
        <w:t>-</w:t>
      </w:r>
      <w:r w:rsidR="00E032F9">
        <w:rPr>
          <w:rFonts w:ascii="Times New Roman" w:hAnsi="Times New Roman" w:cs="Times New Roman"/>
          <w:b/>
          <w:bCs/>
          <w:sz w:val="24"/>
          <w:szCs w:val="24"/>
        </w:rPr>
        <w:t>15</w:t>
      </w:r>
      <w:r w:rsidRPr="002F02A9">
        <w:rPr>
          <w:rFonts w:ascii="Times New Roman" w:hAnsi="Times New Roman" w:cs="Times New Roman"/>
          <w:b/>
          <w:bCs/>
          <w:sz w:val="24"/>
          <w:szCs w:val="24"/>
        </w:rPr>
        <w:t>-2023</w:t>
      </w:r>
    </w:p>
    <w:p w14:paraId="047CBC8B" w14:textId="77777777" w:rsidR="002F02A9" w:rsidRPr="002F02A9" w:rsidRDefault="002F02A9" w:rsidP="00D52BFA">
      <w:pPr>
        <w:jc w:val="center"/>
        <w:rPr>
          <w:rFonts w:ascii="Times New Roman" w:hAnsi="Times New Roman" w:cs="Times New Roman"/>
          <w:b/>
          <w:bCs/>
          <w:sz w:val="24"/>
          <w:szCs w:val="24"/>
        </w:rPr>
      </w:pPr>
    </w:p>
    <w:p w14:paraId="3DF0A819" w14:textId="77777777" w:rsidR="00E1673A" w:rsidRDefault="00E1673A" w:rsidP="00E1673A">
      <w:pPr>
        <w:pStyle w:val="ListParagraph"/>
        <w:numPr>
          <w:ilvl w:val="0"/>
          <w:numId w:val="1"/>
        </w:numPr>
      </w:pPr>
      <w:r>
        <w:t xml:space="preserve">ALL WORK AND MATERIALS SHALL BE IN CONFORMANCE WITH THE VILLAGE OF LIBERTYVILLE’S REGULATIONS AND “ENGINEERING DESIGN &amp; CONSTRUCTION STANDARDS”.  IN CASE OF A DISCREPANCY BETWEEN THE PLANS AND THE VILLAGE DESIGN STANDARDS/CODE, THE MORE STRINGENT REQUIREMENT WILL GOVERN, AS DETERMINED BY THE VILLAGE ENGINEER. </w:t>
      </w:r>
    </w:p>
    <w:p w14:paraId="546DA9E9" w14:textId="77777777" w:rsidR="00E1673A" w:rsidRDefault="00E1673A" w:rsidP="00E1673A">
      <w:pPr>
        <w:pStyle w:val="ListParagraph"/>
      </w:pPr>
    </w:p>
    <w:p w14:paraId="0E1C3FE4" w14:textId="77777777" w:rsidR="00E1673A" w:rsidRDefault="00E1673A" w:rsidP="00E1673A">
      <w:pPr>
        <w:pStyle w:val="ListParagraph"/>
        <w:numPr>
          <w:ilvl w:val="0"/>
          <w:numId w:val="1"/>
        </w:numPr>
      </w:pPr>
      <w:r w:rsidRPr="004010D7">
        <w:t>THE OWNER OR THEIR REPRESENTATIVE IS SOLELY RESPONSIBLE TO OBTAIN ANY AND ALL PERMITS REQUIRED BY APPLICABLE GOVERNMENTAL AGENCIES.</w:t>
      </w:r>
    </w:p>
    <w:p w14:paraId="6CCBC50C" w14:textId="77777777" w:rsidR="00E1673A" w:rsidRPr="004010D7" w:rsidRDefault="00E1673A" w:rsidP="00E1673A">
      <w:pPr>
        <w:pStyle w:val="ListParagraph"/>
      </w:pPr>
    </w:p>
    <w:p w14:paraId="6053588A" w14:textId="77777777" w:rsidR="00E1673A" w:rsidRPr="004010D7" w:rsidRDefault="00E1673A" w:rsidP="00E1673A">
      <w:pPr>
        <w:pStyle w:val="ListParagraph"/>
        <w:numPr>
          <w:ilvl w:val="0"/>
          <w:numId w:val="1"/>
        </w:numPr>
      </w:pPr>
      <w:r w:rsidRPr="004010D7">
        <w:t>THE CONTRACTOR/DEVELOPER ASSUMES ALL RESPONSIBILITY AND LIABILITY FOR ANY ACTION RESULTING FROM THEIR WORK WITHIN THE PUBLIC RIGHT-OF-WAY.</w:t>
      </w:r>
    </w:p>
    <w:p w14:paraId="787897A5" w14:textId="77777777" w:rsidR="00E1673A" w:rsidRPr="004010D7" w:rsidRDefault="00E1673A" w:rsidP="00E1673A">
      <w:pPr>
        <w:pStyle w:val="ListParagraph"/>
      </w:pPr>
    </w:p>
    <w:p w14:paraId="455E9C43" w14:textId="77777777" w:rsidR="00E1673A" w:rsidRPr="004010D7" w:rsidRDefault="00E1673A" w:rsidP="00E1673A">
      <w:pPr>
        <w:pStyle w:val="ListParagraph"/>
        <w:numPr>
          <w:ilvl w:val="0"/>
          <w:numId w:val="1"/>
        </w:numPr>
      </w:pPr>
      <w:r w:rsidRPr="004010D7">
        <w:t>THE CONTRACTOR/DEVELOPER SHALL INDEMNIFY AND HOLD HARMLESS THE VILLAGE OF LIBERTYVILLE.</w:t>
      </w:r>
    </w:p>
    <w:p w14:paraId="599D91FA" w14:textId="77777777" w:rsidR="00E1673A" w:rsidRPr="004010D7" w:rsidRDefault="00E1673A" w:rsidP="00E1673A">
      <w:pPr>
        <w:pStyle w:val="ListParagraph"/>
      </w:pPr>
    </w:p>
    <w:p w14:paraId="0CF60348" w14:textId="77777777" w:rsidR="00E1673A" w:rsidRDefault="00E1673A" w:rsidP="00E1673A">
      <w:pPr>
        <w:pStyle w:val="ListParagraph"/>
        <w:numPr>
          <w:ilvl w:val="0"/>
          <w:numId w:val="1"/>
        </w:numPr>
      </w:pPr>
      <w:r>
        <w:t>ALL CONSTRUCTION MEANS AND METHODS, TECHNIQUES, PROCEDURES, SCHEDULING, SEQUENCING, AND JOB SITE SAFETY IS THE SOLE RESPONSIBILITY OF THE CONTRACTOR/DEVELOPER</w:t>
      </w:r>
      <w:r w:rsidRPr="004010D7">
        <w:t>.</w:t>
      </w:r>
    </w:p>
    <w:p w14:paraId="54E8A45E" w14:textId="77777777" w:rsidR="00E1673A" w:rsidRDefault="00E1673A" w:rsidP="00E1673A">
      <w:pPr>
        <w:pStyle w:val="ListParagraph"/>
      </w:pPr>
    </w:p>
    <w:p w14:paraId="7BF6815D" w14:textId="77777777" w:rsidR="00E1673A" w:rsidRPr="004010D7" w:rsidRDefault="00E1673A" w:rsidP="00E1673A">
      <w:pPr>
        <w:pStyle w:val="ListParagraph"/>
        <w:numPr>
          <w:ilvl w:val="0"/>
          <w:numId w:val="1"/>
        </w:numPr>
      </w:pPr>
      <w:r>
        <w:t xml:space="preserve">A SET OF PLANS AND SPECIFICATIONS WITH THE LATEST REVISION DATE APPROVED BY THE VILLAGE SHALL BE KEPT ON THE JOB SITE AT ALL TIMES DURING THE CONSTRUCTION PERIOD. </w:t>
      </w:r>
      <w:r w:rsidRPr="006818CF">
        <w:t>THE CONTRACTOR SHALL OBTAIN FURTHER VILLAGE AUTHORIZATION PRIOR TO BEGINNING ANY WORK THAT IS NOT INDICATED ON THE APPROVED DOCUMENTS</w:t>
      </w:r>
      <w:r>
        <w:t>.</w:t>
      </w:r>
    </w:p>
    <w:p w14:paraId="3ACDB71C" w14:textId="77777777" w:rsidR="00E1673A" w:rsidRDefault="00E1673A" w:rsidP="00E1673A">
      <w:pPr>
        <w:pStyle w:val="ListParagraph"/>
      </w:pPr>
    </w:p>
    <w:p w14:paraId="00F67D6D" w14:textId="77777777" w:rsidR="00E1673A" w:rsidRDefault="00E1673A" w:rsidP="00E1673A">
      <w:pPr>
        <w:pStyle w:val="ListParagraph"/>
        <w:numPr>
          <w:ilvl w:val="0"/>
          <w:numId w:val="1"/>
        </w:numPr>
      </w:pPr>
      <w:r>
        <w:t>NO EXCAVATIONS SHALL COMMENCE UNTIL ALL EXISTING PUBLIC AND PRIVATE UTILITIES ARE FIELD LOCATED.  CALL JULIE (811 OR 800-892-0123) AT LEAST FORTY-EIGHT (48) HOURS IN ADVANCE.</w:t>
      </w:r>
    </w:p>
    <w:p w14:paraId="0B366052" w14:textId="77777777" w:rsidR="00E1673A" w:rsidRDefault="00E1673A" w:rsidP="00E1673A">
      <w:pPr>
        <w:pStyle w:val="ListParagraph"/>
      </w:pPr>
    </w:p>
    <w:p w14:paraId="4019D33A" w14:textId="77777777" w:rsidR="00E1673A" w:rsidRDefault="00E1673A" w:rsidP="00E1673A">
      <w:pPr>
        <w:pStyle w:val="ListParagraph"/>
        <w:numPr>
          <w:ilvl w:val="0"/>
          <w:numId w:val="1"/>
        </w:numPr>
      </w:pPr>
      <w:r w:rsidRPr="00D96E3C">
        <w:rPr>
          <w:caps/>
        </w:rPr>
        <w:t>The soil erosion and sediment control (SESC) measures indicated on these plans are the minimum requirements, and the Contractor shall promptly address any SESC issue with appropriate measures. Additional SESC measures may be required, as determined by the Contractor, Engineer, SESC Inspector, Village staff, or WDO Enforcement Officer</w:t>
      </w:r>
      <w:r>
        <w:t>.</w:t>
      </w:r>
    </w:p>
    <w:p w14:paraId="39C92835" w14:textId="77777777" w:rsidR="00E1673A" w:rsidRDefault="00E1673A" w:rsidP="00E1673A">
      <w:pPr>
        <w:pStyle w:val="ListParagraph"/>
      </w:pPr>
    </w:p>
    <w:p w14:paraId="75184A06" w14:textId="4E8DC701" w:rsidR="00E1673A" w:rsidRDefault="00E1673A" w:rsidP="00E1673A">
      <w:pPr>
        <w:pStyle w:val="ListParagraph"/>
        <w:numPr>
          <w:ilvl w:val="0"/>
          <w:numId w:val="1"/>
        </w:numPr>
      </w:pPr>
      <w:r>
        <w:t xml:space="preserve">PRIOR TO COMMENCEMENT OF SITE DISTURBANCE ACTIVITIES, SEDIMENT/EROSION CONTROL MEASURES MUST INSTALLED IN ACCORDANCE WITH THE APPROVED PLANS AND MADE AVAILABLE </w:t>
      </w:r>
      <w:r w:rsidR="002F02A9">
        <w:t>FOR INSPECTION</w:t>
      </w:r>
      <w:r>
        <w:t>/APPROVAL BY THE VILLAGE.  CONTACT THE ENGINEERING DIVISION (847-918-2100) AT LEAST TWENTY-FOUR (24) HOURS IN ADVANCE TO SCHEDULE INSPECTION.</w:t>
      </w:r>
    </w:p>
    <w:p w14:paraId="3FDCC10A" w14:textId="77777777" w:rsidR="00E1673A" w:rsidRDefault="00E1673A" w:rsidP="00E1673A">
      <w:pPr>
        <w:pStyle w:val="ListParagraph"/>
      </w:pPr>
    </w:p>
    <w:p w14:paraId="12E67606" w14:textId="77777777" w:rsidR="00E1673A" w:rsidRDefault="00E1673A" w:rsidP="00E1673A">
      <w:pPr>
        <w:pStyle w:val="ListParagraph"/>
        <w:numPr>
          <w:ilvl w:val="0"/>
          <w:numId w:val="1"/>
        </w:numPr>
      </w:pPr>
      <w:r>
        <w:t>THE CONTRACTOR SHALL MAKE ALL SITE MODIFICATIONS AND ALL REQUIRED TESTING AVAILABLE FOR VILLAGE STAFF INSPECTION AND OBSERVATION, IN ACCORDANCE WITH THE APPLICABLE PERMITS, REGULATIONS AND STANDARDS. THE CONTRACTOR SHALL VERIFY ALL APPLICABLE INSPECTION REQUIREMENTS WITH THE VILLAGE BEFORE BEGINNING THE SUBJECT INSTALLATION.</w:t>
      </w:r>
    </w:p>
    <w:p w14:paraId="2E4A9268" w14:textId="77777777" w:rsidR="00E1673A" w:rsidRDefault="00E1673A" w:rsidP="00E1673A">
      <w:pPr>
        <w:pStyle w:val="ListParagraph"/>
      </w:pPr>
    </w:p>
    <w:p w14:paraId="7DDF6B88" w14:textId="77777777" w:rsidR="00E1673A" w:rsidRDefault="00E1673A" w:rsidP="00E1673A">
      <w:pPr>
        <w:pStyle w:val="ListParagraph"/>
        <w:numPr>
          <w:ilvl w:val="0"/>
          <w:numId w:val="1"/>
        </w:numPr>
        <w:spacing w:after="0" w:line="240" w:lineRule="auto"/>
      </w:pPr>
      <w:r w:rsidRPr="003D3DD4">
        <w:t xml:space="preserve">SUITABLE TRAFFIC CONTROL MEASURES </w:t>
      </w:r>
      <w:r>
        <w:t xml:space="preserve">SHALL BE PROVIDED </w:t>
      </w:r>
      <w:r w:rsidRPr="003D3DD4">
        <w:t>FOR CONSTRUCTION ACTIVITIES IN ACCORDANCE WITH THE MANUAL ON UNIFORM TRAFFIC CONTROL DEVICES (MUTCD), LATEST EDITION.  TRAFFIC CONTROL MUST BE PROVIDED FOR ANY ACTIVITY THAT IMPACTS TRAFFIC FLOW. THIS INCLUDES, BUT IS NOT LIMITED TO, ROAD CLOSURES REQUIRING DETOURS, DAILY LANE CLOSURES, LONG TERM LANE CLOSURES, NARROW LANES, AND CONSTRUCTION VEHICLES ENTERING AND EXITING THE PUBLIC ROADWAY.</w:t>
      </w:r>
    </w:p>
    <w:p w14:paraId="7F2D32BE" w14:textId="77777777" w:rsidR="00E1673A" w:rsidRDefault="00E1673A" w:rsidP="00E1673A">
      <w:pPr>
        <w:spacing w:after="0" w:line="240" w:lineRule="auto"/>
        <w:ind w:left="720"/>
      </w:pPr>
      <w:r>
        <w:t>NOTE: ROAD CLOSURES AND DETOURS WILL ONLY BE PERMITTED WITH PRIOR REVIEW AND WRITTEN APPROVAL BY THE VILLAGE.</w:t>
      </w:r>
    </w:p>
    <w:p w14:paraId="0400AA6C" w14:textId="77777777" w:rsidR="00E1673A" w:rsidRDefault="00E1673A" w:rsidP="00E1673A">
      <w:pPr>
        <w:pStyle w:val="ListParagraph"/>
      </w:pPr>
    </w:p>
    <w:p w14:paraId="2896AD67" w14:textId="77777777" w:rsidR="00E1673A" w:rsidRPr="003D3DD4" w:rsidRDefault="00E1673A" w:rsidP="00E1673A">
      <w:pPr>
        <w:pStyle w:val="ListParagraph"/>
        <w:numPr>
          <w:ilvl w:val="0"/>
          <w:numId w:val="1"/>
        </w:numPr>
      </w:pPr>
      <w:r>
        <w:t>ACCESS FOR MAIL DELIVERY, GARBAGE COLLECTION, SCHOOL BUSES, AND EMERGENCY VEHICLES MUST BE MAINTAINED ALONG PUBLIC STREETS AT ALL TIMES.</w:t>
      </w:r>
    </w:p>
    <w:p w14:paraId="37871CCA" w14:textId="77777777" w:rsidR="00E1673A" w:rsidRDefault="00E1673A" w:rsidP="00E1673A">
      <w:pPr>
        <w:pStyle w:val="ListParagraph"/>
      </w:pPr>
    </w:p>
    <w:p w14:paraId="55683917" w14:textId="77777777" w:rsidR="00E1673A" w:rsidRPr="003D3DD4" w:rsidRDefault="00E1673A" w:rsidP="00E1673A">
      <w:pPr>
        <w:pStyle w:val="ListParagraph"/>
        <w:numPr>
          <w:ilvl w:val="0"/>
          <w:numId w:val="1"/>
        </w:numPr>
      </w:pPr>
      <w:r w:rsidRPr="003D3DD4">
        <w:t>PEDESTRIANS MUST BE PROVIDED WITH A SAFE ALTERNATE ROUTE IF PEDESTRIAN FACILITIES ARE TO BE CLOSED AS A RESULT OF CONSTRUCTION ACTIVITIES. GUIDANCE MUST BE PROVIDED TO PEDESTRIANS SO THAT THEY MAY AVOID THE WORK ZONE.</w:t>
      </w:r>
    </w:p>
    <w:p w14:paraId="1A62FAAE" w14:textId="77777777" w:rsidR="00E1673A" w:rsidRDefault="00E1673A" w:rsidP="00E1673A">
      <w:pPr>
        <w:pStyle w:val="ListParagraph"/>
      </w:pPr>
    </w:p>
    <w:p w14:paraId="62379816" w14:textId="77777777" w:rsidR="00E1673A" w:rsidRPr="003D3DD4" w:rsidRDefault="00E1673A" w:rsidP="00E1673A">
      <w:pPr>
        <w:pStyle w:val="ListParagraph"/>
        <w:numPr>
          <w:ilvl w:val="0"/>
          <w:numId w:val="1"/>
        </w:numPr>
      </w:pPr>
      <w:r w:rsidRPr="003D3DD4">
        <w:t>PRIOR TO COMMENCEMENT OF ANY OFF-SITE CONSTRUCTION, THE CONTRACTOR SHALL SECURE WRITTEN AUTHORIZATION THAT ALL OFF-SITE EASEMENTS HAVE BEEN SECURED AND THAT PERMISSION HAS BEEN GRANTED TO ENTER ONTO PRIVATE PROPERTY.</w:t>
      </w:r>
    </w:p>
    <w:p w14:paraId="09D26AA6" w14:textId="77777777" w:rsidR="00E1673A" w:rsidRDefault="00E1673A" w:rsidP="00E1673A">
      <w:pPr>
        <w:pStyle w:val="ListParagraph"/>
      </w:pPr>
    </w:p>
    <w:p w14:paraId="68520FEF" w14:textId="77777777" w:rsidR="00E1673A" w:rsidRDefault="00E1673A" w:rsidP="00E1673A">
      <w:pPr>
        <w:pStyle w:val="ListParagraph"/>
        <w:numPr>
          <w:ilvl w:val="0"/>
          <w:numId w:val="1"/>
        </w:numPr>
      </w:pPr>
      <w:r w:rsidRPr="00A64E50">
        <w:t>ANY USE OF VILLAGE WATER MUST BE REQUESTED THROUGH PUBLIC WORKS, 600 NORTH AVENUE, 847-362-3434, AND METERED AT THE PUBLIC WORKS BUILDING OR, IF AUTHORIZED BY PUBLIC WORKS, WITH A HYDRANT METER</w:t>
      </w:r>
      <w:r>
        <w:t>.</w:t>
      </w:r>
    </w:p>
    <w:p w14:paraId="2F3A356B" w14:textId="77777777" w:rsidR="00E1673A" w:rsidRDefault="00E1673A" w:rsidP="00E1673A">
      <w:pPr>
        <w:pStyle w:val="ListParagraph"/>
      </w:pPr>
    </w:p>
    <w:p w14:paraId="67200B6E" w14:textId="77777777" w:rsidR="00E1673A" w:rsidRDefault="00E1673A" w:rsidP="00E1673A">
      <w:pPr>
        <w:pStyle w:val="ListParagraph"/>
        <w:numPr>
          <w:ilvl w:val="0"/>
          <w:numId w:val="1"/>
        </w:numPr>
        <w:rPr>
          <w:caps/>
        </w:rPr>
      </w:pPr>
      <w:r>
        <w:rPr>
          <w:caps/>
        </w:rPr>
        <w:t xml:space="preserve">except for emergency repairs, </w:t>
      </w:r>
      <w:r w:rsidRPr="00804366">
        <w:rPr>
          <w:caps/>
        </w:rPr>
        <w:t>No work requiring removal of street pavement shall be scheduled</w:t>
      </w:r>
      <w:r>
        <w:rPr>
          <w:caps/>
        </w:rPr>
        <w:t xml:space="preserve"> when</w:t>
      </w:r>
      <w:r w:rsidRPr="00804366">
        <w:rPr>
          <w:caps/>
        </w:rPr>
        <w:t xml:space="preserve"> hot mix asphalt </w:t>
      </w:r>
      <w:r>
        <w:rPr>
          <w:caps/>
        </w:rPr>
        <w:t xml:space="preserve">will BE UNavailable </w:t>
      </w:r>
      <w:r w:rsidRPr="00804366">
        <w:rPr>
          <w:caps/>
        </w:rPr>
        <w:t>for permanent pavement restoration</w:t>
      </w:r>
      <w:r>
        <w:rPr>
          <w:caps/>
        </w:rPr>
        <w:t>.</w:t>
      </w:r>
    </w:p>
    <w:p w14:paraId="536378B1" w14:textId="77777777" w:rsidR="00E1673A" w:rsidRPr="00FA100D" w:rsidRDefault="00E1673A" w:rsidP="00E1673A">
      <w:pPr>
        <w:pStyle w:val="ListParagraph"/>
        <w:rPr>
          <w:caps/>
        </w:rPr>
      </w:pPr>
    </w:p>
    <w:p w14:paraId="2A19F033" w14:textId="77777777" w:rsidR="00E1673A" w:rsidRPr="00804366" w:rsidRDefault="00E1673A" w:rsidP="00E1673A">
      <w:pPr>
        <w:pStyle w:val="ListParagraph"/>
        <w:numPr>
          <w:ilvl w:val="0"/>
          <w:numId w:val="1"/>
        </w:numPr>
        <w:rPr>
          <w:caps/>
        </w:rPr>
      </w:pPr>
      <w:r>
        <w:rPr>
          <w:caps/>
        </w:rPr>
        <w:t>Full depth sawcut is required for prior to any removal of existing public pavement or curb &amp; gUTTER.</w:t>
      </w:r>
    </w:p>
    <w:p w14:paraId="40209C75" w14:textId="77777777" w:rsidR="00E1673A" w:rsidRDefault="00E1673A" w:rsidP="00E1673A">
      <w:pPr>
        <w:pStyle w:val="ListParagraph"/>
      </w:pPr>
    </w:p>
    <w:p w14:paraId="3E1F1CBB" w14:textId="77777777" w:rsidR="00E1673A" w:rsidRDefault="00E1673A" w:rsidP="00E1673A">
      <w:pPr>
        <w:pStyle w:val="ListParagraph"/>
        <w:numPr>
          <w:ilvl w:val="0"/>
          <w:numId w:val="1"/>
        </w:numPr>
      </w:pPr>
      <w:r w:rsidRPr="00E21DF9">
        <w:t xml:space="preserve">UTILITY EXCAVATION AND INSTALLATION </w:t>
      </w:r>
      <w:r>
        <w:t xml:space="preserve">AFFECTING THE PUBLIC SYSTEM OR </w:t>
      </w:r>
      <w:r w:rsidRPr="00E21DF9">
        <w:t xml:space="preserve">WITHIN THE PUBLIC RIGHT-OF-WAY SHALL OCCUR ONLY ON WEEKDAYS (MONDAY TO FRIDAY, EXCLUDING HOLIDAYS) BETWEEN 7:00 AM AND 3:30 PM. WRITTEN CONSENT FROM THE PUBLIC WORKS DEPARTMENT WOULD BE REQUIRED PRIOR TO ANY SUCH WORK OCCURRING ON SATURDAY, SUNDAY, OR OUTSIDE THE SPECIFIED HOURS. IN THE CASE OF EMERGENCY REPAIR WORK, </w:t>
      </w:r>
      <w:r>
        <w:t>THE REQUIREMENT FOR WRITTEN CONSENT DOES NOT APPLY; HOWEVER, THE CONTRACTOR SHALL NOTIFY PUBLIC WORKS IMMEDIATELY AND COOPERATE WITH ALL REQUIREMENTS AS DIRECTED</w:t>
      </w:r>
      <w:r w:rsidRPr="00E21DF9">
        <w:t>.</w:t>
      </w:r>
    </w:p>
    <w:p w14:paraId="4A9DFECF" w14:textId="77777777" w:rsidR="00E1673A" w:rsidRDefault="00E1673A" w:rsidP="00E1673A">
      <w:pPr>
        <w:pStyle w:val="ListParagraph"/>
      </w:pPr>
    </w:p>
    <w:p w14:paraId="2A4532FA" w14:textId="77777777" w:rsidR="00E1673A" w:rsidRDefault="00E1673A" w:rsidP="00E1673A">
      <w:pPr>
        <w:pStyle w:val="ListParagraph"/>
        <w:numPr>
          <w:ilvl w:val="0"/>
          <w:numId w:val="1"/>
        </w:numPr>
      </w:pPr>
      <w:r w:rsidRPr="00C93F38">
        <w:t xml:space="preserve">PRIOR TO ALL TRENCHLESS INSTALLATIONS (INCLUDING ANY DRY UTILITY/CONDUIT INSTALLATION BY THE CONTRACTOR, EVEN IF IT IS NOT SHOWN ON THE PLANS), POTHOLING OF ALL EXISTING VILLAGE UTILITIES AND/OR SERVICE LATERALS IS REQUIRED TO DETERMINE ACTUAL LOCATION(S) AND DEPTH(S); SUCH POTHOLING SHALL BE MADE AVAILABLE FOR ENGINEERING DIVISION INSPECTION. FOR TRENCHLESS INSTALLATIONS INSTALLED AT THE APPROXIMATE DEPTH OF EXISTING VILLAGE UTILITIES </w:t>
      </w:r>
      <w:r w:rsidRPr="00C93F38">
        <w:lastRenderedPageBreak/>
        <w:t>AND/OR SERVICE LATERALS, APPLICANT SHALL ARRANGE FOR POST-CONSTRUCTION CLOSED CIRCUIT TELEVISING OF THESE EXISTING SANITARY AND STORM SEWER FACILITIES (MAINS AND LATERALS/PRIVATE SERVICES, AS APPLICABLE). THE VIDEO FOOTAGE SHALL BE PROVIDED TO ENGINEERING DIVISION FOR REVIEW. IF A RECORDING CANNOT BE MADE AVAILABLE, THE APPLICANT SHALL PROVIDE AT LEAST 24 HOURS NOTICE SO AN ENGINEERING DIVISION INSPECTOR CAN BE PRESENT FOR THE TELEVISING. ANY OBSERVED DAMAGE ATTRIBUTABLE TO THE SUBJECT INSTALLATION SHALL BE PROMPTLY REPAIRED BY THE APPLICANT ACCORDING TO THE APPLICABLE STANDARDS.</w:t>
      </w:r>
    </w:p>
    <w:p w14:paraId="3BC16A40" w14:textId="77777777" w:rsidR="00E1673A" w:rsidRDefault="00E1673A" w:rsidP="00E1673A">
      <w:pPr>
        <w:pStyle w:val="ListParagraph"/>
      </w:pPr>
    </w:p>
    <w:p w14:paraId="0615F365" w14:textId="77777777" w:rsidR="00E1673A" w:rsidRDefault="00E1673A" w:rsidP="00E1673A">
      <w:pPr>
        <w:pStyle w:val="ListParagraph"/>
        <w:numPr>
          <w:ilvl w:val="0"/>
          <w:numId w:val="1"/>
        </w:numPr>
      </w:pPr>
      <w:r>
        <w:t>ALL NECESSARY PRECAUTIONS SHALL BE TAKEN AGAINST DAMAGE TO EXISTING UTILITIES.  IN THE EVENT OF A BREAK IN AN EXISTING WATER MAIN, GAS MAIN, SEWER, OR UNDERGROUND CABLE, THE CONTRACTOR SHALL IMMEDIATELY NOTIFY A RESPONSIBLE OFFICIAL FROM THE ORGANIZATION OPERATING THE UTILITY INTERRUPTED.  THE CONTRACTOR OR DEVELOPER SHALL LEND ALL POSSIBLE ASSISTANCE IN RESTORING SERVICE AND SHALL ASSUME ALL COSTS, CHARGES, OR CLAIMS CONNECTED WITH THE INTERRUPTION AND REPAIR OF SUCH SERVICES.  SHOULD REPAIR WORK NEED TO BE PERFORMED BY THE VILLAGE FOR ANY REASON, THE COST OF SUCH REPAIR WORK WILL BE BILLABLE TO THE CONTRACTOR OR DEVELOPER ON A TIME AND MATERIAL BASIS PLUS, FRINGE, OVERHEAD, AND ADMINISTRATIVE COSTS.</w:t>
      </w:r>
    </w:p>
    <w:p w14:paraId="13270A83" w14:textId="77777777" w:rsidR="00E1673A" w:rsidRDefault="00E1673A" w:rsidP="00E1673A">
      <w:pPr>
        <w:pStyle w:val="ListParagraph"/>
      </w:pPr>
    </w:p>
    <w:p w14:paraId="5BCB0C7E" w14:textId="77777777" w:rsidR="00E1673A" w:rsidRPr="00B64220" w:rsidRDefault="00E1673A" w:rsidP="00E1673A">
      <w:pPr>
        <w:pStyle w:val="ListParagraph"/>
        <w:numPr>
          <w:ilvl w:val="0"/>
          <w:numId w:val="1"/>
        </w:numPr>
      </w:pPr>
      <w:r w:rsidRPr="00B64220">
        <w:t>BURIED SPLICES ARE STRICTLY PROHIBITED. THEREFORE, ANY DAMAGE TO UNDERGROUND ELECTRICAL CONDUIT SHALL RESULT IN A FULL REPLACEMENT OF ELECTRICAL CABLE BY A VILLAGE-APPROVED CONTRACTOR. THE COST OF SUCH REPAIR WORK WILL BE BILLED TO THE CONTRACTOR OR DEVELOPER ON A TIME AND MATERIAL BASIS PLUS, FRINGE, OVERHEAD, AND ADMINISTRATIVE COSTS.</w:t>
      </w:r>
    </w:p>
    <w:p w14:paraId="17AB33DD" w14:textId="77777777" w:rsidR="00E1673A" w:rsidRDefault="00E1673A" w:rsidP="00E1673A">
      <w:pPr>
        <w:pStyle w:val="ListParagraph"/>
      </w:pPr>
    </w:p>
    <w:p w14:paraId="1DF162F4" w14:textId="77777777" w:rsidR="00E1673A" w:rsidRDefault="00E1673A" w:rsidP="00E1673A">
      <w:pPr>
        <w:pStyle w:val="ListParagraph"/>
        <w:numPr>
          <w:ilvl w:val="0"/>
          <w:numId w:val="1"/>
        </w:numPr>
      </w:pPr>
      <w:r w:rsidRPr="003D3DD4">
        <w:t xml:space="preserve">HYDRAULIC CEMENT SHALL BE USED IN PLACE OF TRADITIONAL MORTAR FOR SEALING ALL UTILITY STRUCTURES, PIPE CONNECTIONS, OR SIMILAR APPLICATIONS. </w:t>
      </w:r>
    </w:p>
    <w:p w14:paraId="506DF0EC" w14:textId="77777777" w:rsidR="00E1673A" w:rsidRDefault="00E1673A" w:rsidP="00E1673A">
      <w:pPr>
        <w:pStyle w:val="ListParagraph"/>
      </w:pPr>
    </w:p>
    <w:p w14:paraId="24C0761D" w14:textId="77777777" w:rsidR="00E1673A" w:rsidRDefault="00E1673A" w:rsidP="00E1673A">
      <w:pPr>
        <w:pStyle w:val="ListParagraph"/>
        <w:numPr>
          <w:ilvl w:val="0"/>
          <w:numId w:val="1"/>
        </w:numPr>
      </w:pPr>
      <w:r>
        <w:t>ANY AREAS AFFECTED BY CONSTRUCTION ACTIVITIES SHALL BE RESTORED TO THEIR PRE-CONSTRUCTION CONDITION OR BETTER.  THIS SHALL INCLUDE, BUT NOT BE LIMITED TO, ALL UTILITIES, PAVEMENTS, CURBS, DRIVEWAYS, TREES, AND PARKWAYS.  NEWLY CONSTRUCTED WORK SHALL ALSO BE PROTECTED FROM DAMAGE UNTIL THE PROJECT HAS BEEN COMPLETED.</w:t>
      </w:r>
    </w:p>
    <w:p w14:paraId="067FEAFD" w14:textId="77777777" w:rsidR="00E1673A" w:rsidRDefault="00E1673A" w:rsidP="00E1673A">
      <w:pPr>
        <w:pStyle w:val="ListParagraph"/>
      </w:pPr>
    </w:p>
    <w:p w14:paraId="7466A514" w14:textId="77777777" w:rsidR="00E1673A" w:rsidRPr="00EF6E13" w:rsidRDefault="00E1673A" w:rsidP="00E1673A">
      <w:pPr>
        <w:pStyle w:val="ListParagraph"/>
        <w:numPr>
          <w:ilvl w:val="0"/>
          <w:numId w:val="1"/>
        </w:numPr>
        <w:rPr>
          <w:caps/>
        </w:rPr>
      </w:pPr>
      <w:r w:rsidRPr="00EF6E13">
        <w:rPr>
          <w:caps/>
        </w:rPr>
        <w:t xml:space="preserve">Contractor shall restore all disturbed </w:t>
      </w:r>
      <w:r>
        <w:rPr>
          <w:caps/>
        </w:rPr>
        <w:t xml:space="preserve">public </w:t>
      </w:r>
      <w:r w:rsidRPr="00EF6E13">
        <w:rPr>
          <w:caps/>
        </w:rPr>
        <w:t>parkway areas with a minimum 4" topsoil, with either seeding and blanketing or sod. Inspection is required to verify that the parkway has been properly graded and restored. Established grass growth is required prior to final approval.</w:t>
      </w:r>
    </w:p>
    <w:p w14:paraId="20D7E0CF" w14:textId="77777777" w:rsidR="00E1673A" w:rsidRPr="00EF6E13" w:rsidRDefault="00E1673A" w:rsidP="00E1673A">
      <w:pPr>
        <w:pStyle w:val="ListParagraph"/>
        <w:rPr>
          <w:caps/>
        </w:rPr>
      </w:pPr>
    </w:p>
    <w:p w14:paraId="14D83873" w14:textId="77777777" w:rsidR="00E1673A" w:rsidRPr="003D3DD4" w:rsidRDefault="00E1673A" w:rsidP="00E1673A">
      <w:pPr>
        <w:pStyle w:val="ListParagraph"/>
        <w:numPr>
          <w:ilvl w:val="0"/>
          <w:numId w:val="1"/>
        </w:numPr>
      </w:pPr>
      <w:r>
        <w:t>AS-BUILT RECORD</w:t>
      </w:r>
      <w:r w:rsidRPr="003D3DD4">
        <w:t xml:space="preserve"> DRAWINGS </w:t>
      </w:r>
      <w:r>
        <w:t>SHALL</w:t>
      </w:r>
      <w:r w:rsidRPr="003D3DD4">
        <w:t xml:space="preserve"> BE SUBMITTED </w:t>
      </w:r>
      <w:r>
        <w:t>FOR REVIEW AND</w:t>
      </w:r>
      <w:r w:rsidRPr="003D3DD4">
        <w:t xml:space="preserve"> APPROV</w:t>
      </w:r>
      <w:r>
        <w:t>AL</w:t>
      </w:r>
      <w:r w:rsidRPr="003D3DD4">
        <w:t xml:space="preserve"> BY THE VILLAGE OF LIBERTYVILLE</w:t>
      </w:r>
      <w:r>
        <w:t>, IN ACCORDANCE WITH THE APPROVED PERMIT(S) AND THE APPLICABLE VILLAGE STANDARDS</w:t>
      </w:r>
      <w:r w:rsidRPr="003D3DD4">
        <w:t>.  PLEASE REFER TO THE “ENGINEERING DESIGN &amp; CONSTRUCTION STANDARDS” FOR AS-BUILT SUBMITTAL REQUIREMENTS.</w:t>
      </w:r>
    </w:p>
    <w:p w14:paraId="45FA3FAF" w14:textId="77777777" w:rsidR="00E1673A" w:rsidRPr="006746DC" w:rsidRDefault="00E1673A" w:rsidP="00E1673A">
      <w:pPr>
        <w:pStyle w:val="ListParagraph"/>
        <w:rPr>
          <w:color w:val="4472C4" w:themeColor="accent1"/>
        </w:rPr>
      </w:pPr>
    </w:p>
    <w:p w14:paraId="1AB304AF" w14:textId="2F99E4F0" w:rsidR="00233413" w:rsidRPr="00D52BFA" w:rsidRDefault="00233413" w:rsidP="00E1673A">
      <w:pPr>
        <w:pStyle w:val="ListParagraph"/>
        <w:rPr>
          <w:color w:val="4472C4" w:themeColor="accent1"/>
        </w:rPr>
      </w:pPr>
    </w:p>
    <w:sectPr w:rsidR="00233413" w:rsidRPr="00D52BFA" w:rsidSect="002F02A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164"/>
    <w:multiLevelType w:val="hybridMultilevel"/>
    <w:tmpl w:val="1CD43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15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91"/>
    <w:rsid w:val="000A2D58"/>
    <w:rsid w:val="001D38A2"/>
    <w:rsid w:val="00203220"/>
    <w:rsid w:val="00233413"/>
    <w:rsid w:val="002613E5"/>
    <w:rsid w:val="002F02A9"/>
    <w:rsid w:val="00525FA0"/>
    <w:rsid w:val="00590F6B"/>
    <w:rsid w:val="006746DC"/>
    <w:rsid w:val="006C3191"/>
    <w:rsid w:val="009C34B9"/>
    <w:rsid w:val="00A71660"/>
    <w:rsid w:val="00A72B51"/>
    <w:rsid w:val="00B64220"/>
    <w:rsid w:val="00BD21C2"/>
    <w:rsid w:val="00D52BFA"/>
    <w:rsid w:val="00DE1CA4"/>
    <w:rsid w:val="00E032F9"/>
    <w:rsid w:val="00E1673A"/>
    <w:rsid w:val="00E5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AC80"/>
  <w15:chartTrackingRefBased/>
  <w15:docId w15:val="{349866B9-581F-4CD6-A82E-AC9BC50D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C487-DE51-42D6-9BFF-CAD15DA6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Meyer</dc:creator>
  <cp:keywords/>
  <dc:description/>
  <cp:lastModifiedBy>Harrison Meyer</cp:lastModifiedBy>
  <cp:revision>13</cp:revision>
  <cp:lastPrinted>2022-11-03T17:54:00Z</cp:lastPrinted>
  <dcterms:created xsi:type="dcterms:W3CDTF">2021-12-07T14:48:00Z</dcterms:created>
  <dcterms:modified xsi:type="dcterms:W3CDTF">2023-01-23T22:22:00Z</dcterms:modified>
</cp:coreProperties>
</file>